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7F" w:rsidRDefault="00E8007F" w:rsidP="00E8007F">
      <w:pPr>
        <w:spacing w:after="42"/>
        <w:ind w:left="401"/>
      </w:pPr>
      <w:r>
        <w:rPr>
          <w:rFonts w:ascii="Times New Roman" w:eastAsia="Times New Roman" w:hAnsi="Times New Roman" w:cs="Times New Roman"/>
          <w:b/>
          <w:sz w:val="40"/>
        </w:rPr>
        <w:t xml:space="preserve">Тарифы и нормативы потребления коммунальных услуг </w:t>
      </w:r>
    </w:p>
    <w:p w:rsidR="00E8007F" w:rsidRDefault="00E8007F" w:rsidP="00E8007F">
      <w:pPr>
        <w:spacing w:after="0"/>
        <w:ind w:left="117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(действующие по городу Саратову c 01.07.2024 года)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4"/>
        <w:gridCol w:w="3635"/>
        <w:gridCol w:w="3635"/>
      </w:tblGrid>
      <w:tr w:rsidR="00E8007F" w:rsidRPr="00D624A3" w:rsidTr="00E8007F">
        <w:tc>
          <w:tcPr>
            <w:tcW w:w="3634" w:type="dxa"/>
          </w:tcPr>
          <w:p w:rsidR="00E8007F" w:rsidRPr="00D624A3" w:rsidRDefault="00E8007F" w:rsidP="00D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A3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635" w:type="dxa"/>
          </w:tcPr>
          <w:p w:rsidR="00E8007F" w:rsidRPr="00D624A3" w:rsidRDefault="00E8007F" w:rsidP="00D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A3">
              <w:rPr>
                <w:rFonts w:ascii="Times New Roman" w:hAnsi="Times New Roman" w:cs="Times New Roman"/>
                <w:sz w:val="28"/>
                <w:szCs w:val="28"/>
              </w:rPr>
              <w:t>Утвержденный тариф с НДС</w:t>
            </w:r>
          </w:p>
        </w:tc>
        <w:tc>
          <w:tcPr>
            <w:tcW w:w="3635" w:type="dxa"/>
          </w:tcPr>
          <w:p w:rsidR="00E8007F" w:rsidRPr="00D624A3" w:rsidRDefault="00E8007F" w:rsidP="00D624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24A3">
              <w:rPr>
                <w:rFonts w:ascii="Times New Roman" w:hAnsi="Times New Roman" w:cs="Times New Roman"/>
                <w:sz w:val="28"/>
                <w:szCs w:val="28"/>
              </w:rPr>
              <w:t>Законодательный акт, устанавливающий тариф</w:t>
            </w:r>
          </w:p>
        </w:tc>
      </w:tr>
      <w:tr w:rsidR="00E8007F" w:rsidTr="00E8007F">
        <w:tc>
          <w:tcPr>
            <w:tcW w:w="3634" w:type="dxa"/>
          </w:tcPr>
          <w:p w:rsidR="009B0276" w:rsidRDefault="009B0276" w:rsidP="00D624A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Отопление</w:t>
            </w:r>
          </w:p>
          <w:p w:rsidR="009B0276" w:rsidRDefault="009B0276" w:rsidP="00D624A3">
            <w:pPr>
              <w:spacing w:after="20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Филиал «Саратовский» ПАО «Т Плюс»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2698,33 руб. за Гкал</w:t>
            </w:r>
          </w:p>
          <w:p w:rsidR="00E8007F" w:rsidRDefault="00E8007F" w:rsidP="00D624A3">
            <w:pPr>
              <w:jc w:val="center"/>
            </w:pPr>
          </w:p>
        </w:tc>
        <w:tc>
          <w:tcPr>
            <w:tcW w:w="3635" w:type="dxa"/>
          </w:tcPr>
          <w:p w:rsidR="009B0276" w:rsidRDefault="009B0276" w:rsidP="00D624A3">
            <w:pPr>
              <w:spacing w:after="20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2698,33 руб. за Гкал</w:t>
            </w:r>
          </w:p>
          <w:p w:rsidR="00E8007F" w:rsidRDefault="00E8007F" w:rsidP="00D624A3">
            <w:pPr>
              <w:jc w:val="center"/>
            </w:pPr>
          </w:p>
        </w:tc>
        <w:tc>
          <w:tcPr>
            <w:tcW w:w="3635" w:type="dxa"/>
          </w:tcPr>
          <w:p w:rsidR="00E8007F" w:rsidRPr="00D624A3" w:rsidRDefault="009B0276" w:rsidP="00D624A3">
            <w:pPr>
              <w:jc w:val="center"/>
              <w:rPr>
                <w:sz w:val="16"/>
                <w:szCs w:val="16"/>
              </w:rPr>
            </w:pPr>
            <w:hyperlink r:id="rId4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Постановление комитета государственного регулирования </w:t>
              </w:r>
            </w:hyperlink>
            <w:hyperlink r:id="rId5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тарифов Саратовской области  от 20 декабря 2023 года № </w:t>
              </w:r>
            </w:hyperlink>
            <w:hyperlink r:id="rId6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229</w:t>
              </w:r>
            </w:hyperlink>
            <w:hyperlink r:id="rId7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«</w:t>
              </w:r>
            </w:hyperlink>
            <w:hyperlink r:id="rId8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Об установлении тарифов на тепловую энергию для </w:t>
              </w:r>
            </w:hyperlink>
            <w:hyperlink r:id="rId9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потребителей филиала «Саратовский» ПАО «Т Плюс» на </w:t>
              </w:r>
            </w:hyperlink>
            <w:hyperlink r:id="rId10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2024</w:t>
              </w:r>
            </w:hyperlink>
            <w:hyperlink r:id="rId11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-</w:t>
              </w:r>
            </w:hyperlink>
            <w:hyperlink r:id="rId12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2028 годы</w:t>
              </w:r>
            </w:hyperlink>
            <w:hyperlink r:id="rId13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»</w:t>
              </w:r>
            </w:hyperlink>
            <w:hyperlink r:id="rId14">
              <w:r w:rsidRPr="00D624A3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</w:t>
              </w:r>
            </w:hyperlink>
          </w:p>
        </w:tc>
      </w:tr>
      <w:tr w:rsidR="009B0276" w:rsidTr="00E8007F">
        <w:tc>
          <w:tcPr>
            <w:tcW w:w="3634" w:type="dxa"/>
            <w:vMerge w:val="restart"/>
          </w:tcPr>
          <w:p w:rsidR="009B0276" w:rsidRDefault="009B0276" w:rsidP="00D624A3">
            <w:pPr>
              <w:spacing w:after="233" w:line="275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Горячее  водоснабжение</w:t>
            </w:r>
            <w:proofErr w:type="gramEnd"/>
          </w:p>
          <w:p w:rsidR="009B0276" w:rsidRDefault="009B0276" w:rsidP="00D62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Филиал «Саратовский» ПАО «Т Плюс»</w:t>
            </w:r>
          </w:p>
        </w:tc>
        <w:tc>
          <w:tcPr>
            <w:tcW w:w="3635" w:type="dxa"/>
          </w:tcPr>
          <w:p w:rsidR="009B0276" w:rsidRDefault="009B0276" w:rsidP="00D624A3">
            <w:pPr>
              <w:spacing w:line="276" w:lineRule="auto"/>
              <w:ind w:left="105" w:right="4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Тепловая энергия 2698,33 руб.</w:t>
            </w:r>
          </w:p>
          <w:p w:rsidR="009B0276" w:rsidRDefault="009B0276" w:rsidP="00D62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Гкал</w:t>
            </w:r>
          </w:p>
        </w:tc>
        <w:tc>
          <w:tcPr>
            <w:tcW w:w="3635" w:type="dxa"/>
            <w:vMerge w:val="restart"/>
          </w:tcPr>
          <w:p w:rsidR="009B0276" w:rsidRPr="00D624A3" w:rsidRDefault="009B0276" w:rsidP="00D624A3">
            <w:pPr>
              <w:spacing w:line="266" w:lineRule="auto"/>
              <w:ind w:left="11" w:hanging="11"/>
              <w:jc w:val="center"/>
              <w:rPr>
                <w:sz w:val="16"/>
                <w:szCs w:val="16"/>
              </w:rPr>
            </w:pPr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комитета государственного регулирования тарифов Саратовской </w:t>
            </w:r>
            <w:proofErr w:type="gramStart"/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области  от</w:t>
            </w:r>
            <w:proofErr w:type="gramEnd"/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 декабря 2023 года № 229 «Об установлении тарифов на тепловую энергию для потребителей филиала «Саратовский» ПАО «Т Плюс» на</w:t>
            </w:r>
          </w:p>
          <w:p w:rsidR="009B0276" w:rsidRPr="00D624A3" w:rsidRDefault="009B0276" w:rsidP="00D624A3">
            <w:pPr>
              <w:jc w:val="center"/>
              <w:rPr>
                <w:sz w:val="16"/>
                <w:szCs w:val="16"/>
              </w:rPr>
            </w:pPr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2024-2028 годы»</w:t>
            </w:r>
          </w:p>
        </w:tc>
      </w:tr>
      <w:tr w:rsidR="009B0276" w:rsidTr="00E8007F">
        <w:tc>
          <w:tcPr>
            <w:tcW w:w="3634" w:type="dxa"/>
            <w:vMerge/>
          </w:tcPr>
          <w:p w:rsidR="009B0276" w:rsidRDefault="009B0276" w:rsidP="00D624A3">
            <w:pPr>
              <w:jc w:val="center"/>
            </w:pPr>
          </w:p>
        </w:tc>
        <w:tc>
          <w:tcPr>
            <w:tcW w:w="3635" w:type="dxa"/>
          </w:tcPr>
          <w:p w:rsidR="009B0276" w:rsidRDefault="009B0276" w:rsidP="00D624A3">
            <w:pPr>
              <w:spacing w:after="53" w:line="239" w:lineRule="auto"/>
              <w:ind w:left="398" w:right="36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Теплоноситель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33,76 руб.</w:t>
            </w:r>
          </w:p>
          <w:p w:rsidR="009B0276" w:rsidRDefault="009B0276" w:rsidP="00D624A3">
            <w:pPr>
              <w:ind w:right="56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 куб. м  </w:t>
            </w:r>
            <w:bookmarkStart w:id="0" w:name="_GoBack"/>
            <w:bookmarkEnd w:id="0"/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(при закрытой схеме </w:t>
            </w:r>
            <w:proofErr w:type="spellStart"/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водоразбора</w:t>
            </w:r>
            <w:proofErr w:type="spellEnd"/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35" w:type="dxa"/>
            <w:vMerge/>
          </w:tcPr>
          <w:p w:rsidR="009B0276" w:rsidRPr="00D624A3" w:rsidRDefault="009B0276" w:rsidP="00D624A3">
            <w:pPr>
              <w:jc w:val="center"/>
              <w:rPr>
                <w:sz w:val="16"/>
                <w:szCs w:val="16"/>
              </w:rPr>
            </w:pPr>
          </w:p>
        </w:tc>
      </w:tr>
      <w:tr w:rsidR="009B0276" w:rsidTr="00D624A3">
        <w:trPr>
          <w:trHeight w:val="685"/>
        </w:trPr>
        <w:tc>
          <w:tcPr>
            <w:tcW w:w="3634" w:type="dxa"/>
          </w:tcPr>
          <w:p w:rsidR="009B0276" w:rsidRDefault="009B0276" w:rsidP="00D62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Холодное водоснабжение</w:t>
            </w:r>
          </w:p>
        </w:tc>
        <w:tc>
          <w:tcPr>
            <w:tcW w:w="3635" w:type="dxa"/>
          </w:tcPr>
          <w:p w:rsidR="009B0276" w:rsidRDefault="009B0276" w:rsidP="00D62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33,76 руб.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 куб. м</w:t>
            </w:r>
          </w:p>
        </w:tc>
        <w:tc>
          <w:tcPr>
            <w:tcW w:w="3635" w:type="dxa"/>
            <w:vMerge w:val="restart"/>
          </w:tcPr>
          <w:p w:rsidR="009B0276" w:rsidRPr="00D624A3" w:rsidRDefault="009B0276" w:rsidP="00D624A3">
            <w:pPr>
              <w:jc w:val="center"/>
              <w:rPr>
                <w:sz w:val="16"/>
                <w:szCs w:val="16"/>
              </w:rPr>
            </w:pPr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комитета государственного регулирования тарифов Саратовской области от 28 февраля 2024 года № 18 «Об установлении тарифов на питьевую воду и водоотведение МУПП «</w:t>
            </w:r>
            <w:proofErr w:type="spellStart"/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Саратовводоканал</w:t>
            </w:r>
            <w:proofErr w:type="spellEnd"/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», осуществляющему свою деятельность на территории муниципального образования «Город Саратов»</w:t>
            </w:r>
          </w:p>
        </w:tc>
      </w:tr>
      <w:tr w:rsidR="009B0276" w:rsidTr="00E8007F">
        <w:tc>
          <w:tcPr>
            <w:tcW w:w="3634" w:type="dxa"/>
          </w:tcPr>
          <w:p w:rsidR="009B0276" w:rsidRDefault="009B0276" w:rsidP="00D62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Водоотведение</w:t>
            </w:r>
          </w:p>
        </w:tc>
        <w:tc>
          <w:tcPr>
            <w:tcW w:w="3635" w:type="dxa"/>
          </w:tcPr>
          <w:p w:rsidR="009B0276" w:rsidRDefault="009B0276" w:rsidP="00D62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18,52 руб.  за куб. м</w:t>
            </w:r>
          </w:p>
        </w:tc>
        <w:tc>
          <w:tcPr>
            <w:tcW w:w="3635" w:type="dxa"/>
            <w:vMerge/>
          </w:tcPr>
          <w:p w:rsidR="009B0276" w:rsidRPr="00D624A3" w:rsidRDefault="009B0276" w:rsidP="00D624A3">
            <w:pPr>
              <w:jc w:val="center"/>
              <w:rPr>
                <w:sz w:val="16"/>
                <w:szCs w:val="16"/>
              </w:rPr>
            </w:pPr>
          </w:p>
        </w:tc>
      </w:tr>
      <w:tr w:rsidR="009B0276" w:rsidTr="00D624A3">
        <w:trPr>
          <w:trHeight w:val="944"/>
        </w:trPr>
        <w:tc>
          <w:tcPr>
            <w:tcW w:w="3634" w:type="dxa"/>
          </w:tcPr>
          <w:p w:rsidR="009B0276" w:rsidRDefault="009B0276" w:rsidP="00D624A3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Газоснабжение</w:t>
            </w:r>
          </w:p>
          <w:p w:rsidR="009B0276" w:rsidRDefault="009B0276" w:rsidP="00D62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(отопление c использованием крышных котельных)</w:t>
            </w:r>
          </w:p>
        </w:tc>
        <w:tc>
          <w:tcPr>
            <w:tcW w:w="3635" w:type="dxa"/>
          </w:tcPr>
          <w:p w:rsidR="009B0276" w:rsidRDefault="009B0276" w:rsidP="00D62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7300 руб.  за 1000 куб. м</w:t>
            </w:r>
          </w:p>
        </w:tc>
        <w:tc>
          <w:tcPr>
            <w:tcW w:w="3635" w:type="dxa"/>
          </w:tcPr>
          <w:p w:rsidR="009B0276" w:rsidRPr="00D624A3" w:rsidRDefault="009B0276" w:rsidP="00D624A3">
            <w:pPr>
              <w:spacing w:after="265" w:line="253" w:lineRule="auto"/>
              <w:jc w:val="center"/>
              <w:rPr>
                <w:sz w:val="16"/>
                <w:szCs w:val="16"/>
              </w:rPr>
            </w:pPr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комитета государственного регулирования тарифов Саратовской области от 20 декабря 2023 года № 400 «Об установлении розничных цен на газ, реализуемый населению Саратовской области»</w:t>
            </w:r>
          </w:p>
        </w:tc>
      </w:tr>
      <w:tr w:rsidR="009B0276" w:rsidTr="00272545">
        <w:tc>
          <w:tcPr>
            <w:tcW w:w="3634" w:type="dxa"/>
            <w:vAlign w:val="center"/>
          </w:tcPr>
          <w:p w:rsidR="009B0276" w:rsidRDefault="009B0276" w:rsidP="00D624A3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Газоснабжение</w:t>
            </w:r>
          </w:p>
          <w:p w:rsidR="009B0276" w:rsidRDefault="009B0276" w:rsidP="00D624A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(на отопление или отопление с одновременным использованием газа на другие цели )</w:t>
            </w:r>
          </w:p>
        </w:tc>
        <w:tc>
          <w:tcPr>
            <w:tcW w:w="3635" w:type="dxa"/>
            <w:vAlign w:val="center"/>
          </w:tcPr>
          <w:p w:rsidR="009B0276" w:rsidRDefault="009B0276" w:rsidP="00D624A3">
            <w:pPr>
              <w:ind w:left="970" w:right="84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7,24 руб.  за куб. м</w:t>
            </w:r>
          </w:p>
        </w:tc>
        <w:tc>
          <w:tcPr>
            <w:tcW w:w="3635" w:type="dxa"/>
          </w:tcPr>
          <w:p w:rsidR="009B0276" w:rsidRPr="00D624A3" w:rsidRDefault="009B0276" w:rsidP="00D624A3">
            <w:pPr>
              <w:spacing w:after="295" w:line="252" w:lineRule="auto"/>
              <w:jc w:val="center"/>
              <w:rPr>
                <w:sz w:val="16"/>
                <w:szCs w:val="16"/>
              </w:rPr>
            </w:pPr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комитета государственного регулирования тарифов Саратовской области от 20 декабря 2023 года № 400 «Об установлении розничных цен на газ, реализуемый населению Саратовской области»</w:t>
            </w:r>
          </w:p>
          <w:p w:rsidR="009B0276" w:rsidRPr="00D624A3" w:rsidRDefault="009B0276" w:rsidP="00D624A3">
            <w:pPr>
              <w:ind w:left="33"/>
              <w:jc w:val="center"/>
              <w:rPr>
                <w:sz w:val="16"/>
                <w:szCs w:val="16"/>
              </w:rPr>
            </w:pPr>
          </w:p>
        </w:tc>
      </w:tr>
      <w:tr w:rsidR="009B0276" w:rsidTr="00DE73C3">
        <w:tc>
          <w:tcPr>
            <w:tcW w:w="3634" w:type="dxa"/>
            <w:vAlign w:val="center"/>
          </w:tcPr>
          <w:p w:rsidR="009B0276" w:rsidRDefault="009B0276" w:rsidP="00D624A3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Газоснабжение</w:t>
            </w:r>
          </w:p>
          <w:p w:rsidR="009B0276" w:rsidRDefault="009B0276" w:rsidP="00D624A3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(приготовление пищи)</w:t>
            </w:r>
          </w:p>
        </w:tc>
        <w:tc>
          <w:tcPr>
            <w:tcW w:w="3635" w:type="dxa"/>
            <w:vAlign w:val="center"/>
          </w:tcPr>
          <w:p w:rsidR="009B0276" w:rsidRDefault="009B0276" w:rsidP="00D624A3">
            <w:pPr>
              <w:spacing w:after="203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10,76 руб. куб. м</w:t>
            </w:r>
          </w:p>
          <w:p w:rsidR="009B0276" w:rsidRDefault="009B0276" w:rsidP="00D624A3">
            <w:pPr>
              <w:ind w:left="36"/>
              <w:jc w:val="center"/>
            </w:pPr>
          </w:p>
        </w:tc>
        <w:tc>
          <w:tcPr>
            <w:tcW w:w="3635" w:type="dxa"/>
          </w:tcPr>
          <w:p w:rsidR="009B0276" w:rsidRPr="00D624A3" w:rsidRDefault="009B0276" w:rsidP="00D624A3">
            <w:pPr>
              <w:spacing w:after="257" w:line="253" w:lineRule="auto"/>
              <w:jc w:val="center"/>
              <w:rPr>
                <w:sz w:val="16"/>
                <w:szCs w:val="16"/>
              </w:rPr>
            </w:pPr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комитета государственного регулирования тарифов Саратовской области от 20 декабря 2023 года № 400 «Об установлении розничных цен на газ, реализуемый населению Саратовской области»</w:t>
            </w:r>
          </w:p>
          <w:p w:rsidR="009B0276" w:rsidRPr="00D624A3" w:rsidRDefault="009B0276" w:rsidP="00D624A3">
            <w:pPr>
              <w:ind w:left="24"/>
              <w:jc w:val="center"/>
              <w:rPr>
                <w:sz w:val="16"/>
                <w:szCs w:val="16"/>
              </w:rPr>
            </w:pPr>
          </w:p>
        </w:tc>
      </w:tr>
      <w:tr w:rsidR="009B0276" w:rsidTr="004F5CB0">
        <w:tc>
          <w:tcPr>
            <w:tcW w:w="3634" w:type="dxa"/>
            <w:vAlign w:val="center"/>
          </w:tcPr>
          <w:p w:rsidR="009B0276" w:rsidRDefault="009B0276" w:rsidP="00D624A3">
            <w:pPr>
              <w:ind w:left="17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Электроснабжение</w:t>
            </w:r>
          </w:p>
          <w:p w:rsidR="009B0276" w:rsidRDefault="009B0276" w:rsidP="00D624A3">
            <w:pPr>
              <w:ind w:left="56"/>
              <w:jc w:val="center"/>
            </w:pPr>
          </w:p>
        </w:tc>
        <w:tc>
          <w:tcPr>
            <w:tcW w:w="3635" w:type="dxa"/>
            <w:vAlign w:val="center"/>
          </w:tcPr>
          <w:p w:rsidR="009B0276" w:rsidRDefault="009B0276" w:rsidP="00D624A3">
            <w:pPr>
              <w:spacing w:after="305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4,75 руб. за кВт/час</w:t>
            </w:r>
          </w:p>
          <w:p w:rsidR="009B0276" w:rsidRDefault="009B0276" w:rsidP="00D624A3">
            <w:pPr>
              <w:spacing w:after="1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3,33 руб. за кВт/час</w:t>
            </w:r>
          </w:p>
          <w:p w:rsidR="009B0276" w:rsidRDefault="009B0276" w:rsidP="00D624A3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(с электроплитами)</w:t>
            </w:r>
          </w:p>
        </w:tc>
        <w:tc>
          <w:tcPr>
            <w:tcW w:w="3635" w:type="dxa"/>
          </w:tcPr>
          <w:p w:rsidR="009B0276" w:rsidRPr="00D624A3" w:rsidRDefault="009B0276" w:rsidP="00D624A3">
            <w:pPr>
              <w:spacing w:line="280" w:lineRule="auto"/>
              <w:jc w:val="center"/>
              <w:rPr>
                <w:sz w:val="16"/>
                <w:szCs w:val="16"/>
              </w:rPr>
            </w:pPr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комитета государственного регулирования тарифов Саратовской области от 19 декабря 2023 г. № 73</w:t>
            </w:r>
          </w:p>
          <w:p w:rsidR="009B0276" w:rsidRPr="00D624A3" w:rsidRDefault="009B0276" w:rsidP="00D624A3">
            <w:pPr>
              <w:spacing w:after="259" w:line="260" w:lineRule="auto"/>
              <w:ind w:left="19"/>
              <w:jc w:val="center"/>
              <w:rPr>
                <w:sz w:val="16"/>
                <w:szCs w:val="16"/>
              </w:rPr>
            </w:pPr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«Об установлении цен (тарифов) на электрическую энергию для населения и приравненным к нему категориям потребителей по Саратовской области»</w:t>
            </w:r>
          </w:p>
          <w:p w:rsidR="009B0276" w:rsidRPr="00D624A3" w:rsidRDefault="009B0276" w:rsidP="00D624A3">
            <w:pPr>
              <w:ind w:left="33"/>
              <w:jc w:val="center"/>
              <w:rPr>
                <w:sz w:val="16"/>
                <w:szCs w:val="16"/>
              </w:rPr>
            </w:pPr>
          </w:p>
        </w:tc>
      </w:tr>
      <w:tr w:rsidR="009B0276" w:rsidTr="00D8178A">
        <w:tc>
          <w:tcPr>
            <w:tcW w:w="3634" w:type="dxa"/>
            <w:vAlign w:val="center"/>
          </w:tcPr>
          <w:p w:rsidR="009B0276" w:rsidRDefault="009B0276" w:rsidP="00D624A3">
            <w:pPr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Обращение с ТКО</w:t>
            </w:r>
          </w:p>
        </w:tc>
        <w:tc>
          <w:tcPr>
            <w:tcW w:w="3635" w:type="dxa"/>
            <w:vAlign w:val="center"/>
          </w:tcPr>
          <w:p w:rsidR="009B0276" w:rsidRDefault="009B0276" w:rsidP="00D624A3">
            <w:pPr>
              <w:spacing w:after="7" w:line="285" w:lineRule="auto"/>
              <w:ind w:left="1333" w:right="749" w:hanging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525,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5  руб.</w:t>
            </w:r>
            <w:proofErr w:type="gramEnd"/>
          </w:p>
          <w:p w:rsidR="009B0276" w:rsidRDefault="009B0276" w:rsidP="00D624A3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за куб. м</w:t>
            </w:r>
          </w:p>
          <w:p w:rsidR="009B0276" w:rsidRDefault="009B0276" w:rsidP="00D624A3">
            <w:pPr>
              <w:ind w:left="56"/>
              <w:jc w:val="center"/>
            </w:pPr>
          </w:p>
        </w:tc>
        <w:tc>
          <w:tcPr>
            <w:tcW w:w="3635" w:type="dxa"/>
            <w:vAlign w:val="center"/>
          </w:tcPr>
          <w:p w:rsidR="009B0276" w:rsidRPr="00D624A3" w:rsidRDefault="009B0276" w:rsidP="00D624A3">
            <w:pPr>
              <w:jc w:val="center"/>
              <w:rPr>
                <w:sz w:val="16"/>
                <w:szCs w:val="16"/>
              </w:rPr>
            </w:pPr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Постановление Комитета государственного регулирования тарифов Саратовской области от 18 декабря 2020 года № 35/111   (в ред. от 25.11.2022 № 53/18) «Об установлении единого тарифа на услугу Саратовского филиала АО «</w:t>
            </w:r>
            <w:proofErr w:type="spellStart"/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Ситиматик</w:t>
            </w:r>
            <w:proofErr w:type="spellEnd"/>
            <w:r w:rsidRPr="00D624A3">
              <w:rPr>
                <w:rFonts w:ascii="Times New Roman" w:eastAsia="Times New Roman" w:hAnsi="Times New Roman" w:cs="Times New Roman"/>
                <w:sz w:val="16"/>
                <w:szCs w:val="16"/>
              </w:rPr>
              <w:t>» по обращению с твердыми коммунальными отходами по Зоне деятельности 1»</w:t>
            </w:r>
          </w:p>
        </w:tc>
      </w:tr>
    </w:tbl>
    <w:p w:rsidR="002E264A" w:rsidRDefault="002E264A" w:rsidP="00D624A3">
      <w:pPr>
        <w:jc w:val="center"/>
      </w:pPr>
    </w:p>
    <w:sectPr w:rsidR="002E264A" w:rsidSect="00D624A3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7F"/>
    <w:rsid w:val="002E264A"/>
    <w:rsid w:val="009B0276"/>
    <w:rsid w:val="00D624A3"/>
    <w:rsid w:val="00E8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CD6E"/>
  <w15:chartTrackingRefBased/>
  <w15:docId w15:val="{CC03A198-3F71-47EA-941F-E815D4B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7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24A3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8;&#1088;&#1094;.&#1088;&#1092;/upload/doc/law/regional/55_11_19122018.pdf" TargetMode="External"/><Relationship Id="rId13" Type="http://schemas.openxmlformats.org/officeDocument/2006/relationships/hyperlink" Target="https://&#1089;&#1072;&#1088;&#1088;&#1094;.&#1088;&#1092;/upload/doc/law/regional/55_11_1912201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8;&#1088;&#1094;.&#1088;&#1092;/upload/doc/law/regional/55_11_19122018.pdf" TargetMode="External"/><Relationship Id="rId12" Type="http://schemas.openxmlformats.org/officeDocument/2006/relationships/hyperlink" Target="https://&#1089;&#1072;&#1088;&#1088;&#1094;.&#1088;&#1092;/upload/doc/law/regional/55_11_19122018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9;&#1072;&#1088;&#1088;&#1094;.&#1088;&#1092;/upload/doc/law/regional/55_11_19122018.pdf" TargetMode="External"/><Relationship Id="rId11" Type="http://schemas.openxmlformats.org/officeDocument/2006/relationships/hyperlink" Target="https://&#1089;&#1072;&#1088;&#1088;&#1094;.&#1088;&#1092;/upload/doc/law/regional/55_11_19122018.pdf" TargetMode="External"/><Relationship Id="rId5" Type="http://schemas.openxmlformats.org/officeDocument/2006/relationships/hyperlink" Target="https://&#1089;&#1072;&#1088;&#1088;&#1094;.&#1088;&#1092;/upload/doc/law/regional/55_11_19122018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&#1089;&#1072;&#1088;&#1088;&#1094;.&#1088;&#1092;/upload/doc/law/regional/55_11_19122018.pdf" TargetMode="External"/><Relationship Id="rId4" Type="http://schemas.openxmlformats.org/officeDocument/2006/relationships/hyperlink" Target="https://&#1089;&#1072;&#1088;&#1088;&#1094;.&#1088;&#1092;/upload/doc/law/regional/55_11_19122018.pdf" TargetMode="External"/><Relationship Id="rId9" Type="http://schemas.openxmlformats.org/officeDocument/2006/relationships/hyperlink" Target="https://&#1089;&#1072;&#1088;&#1088;&#1094;.&#1088;&#1092;/upload/doc/law/regional/55_11_19122018.pdf" TargetMode="External"/><Relationship Id="rId14" Type="http://schemas.openxmlformats.org/officeDocument/2006/relationships/hyperlink" Target="https://&#1089;&#1072;&#1088;&#1088;&#1094;.&#1088;&#1092;/upload/doc/law/regional/55_11_1912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ParitetDir</dc:creator>
  <cp:keywords/>
  <dc:description/>
  <cp:lastModifiedBy>ParitetDir</cp:lastModifiedBy>
  <cp:revision>1</cp:revision>
  <cp:lastPrinted>2024-06-20T12:59:00Z</cp:lastPrinted>
  <dcterms:created xsi:type="dcterms:W3CDTF">2024-06-20T12:33:00Z</dcterms:created>
  <dcterms:modified xsi:type="dcterms:W3CDTF">2024-06-20T13:02:00Z</dcterms:modified>
</cp:coreProperties>
</file>